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2023年晴隆县事业单位考试 《公共基础知识》真题及答案</w:t>
      </w:r>
      <w:bookmarkStart w:id="0" w:name="_GoBack"/>
      <w:bookmarkEnd w:id="0"/>
    </w:p>
    <w:p>
      <w:pPr>
        <w:jc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（网友回忆版）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一、单选题，请在每道题列出的四个选项中选出一个最佳选项，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并将答案用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2B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铅笔填涂在答题卡上。（共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50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题，每题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1.35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分，满分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67.5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分）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2023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月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3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日，国务院……和竞争优势。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发展先进制造业集群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2023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4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月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27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日，以“加快……的第六届数字中国建设峰会在（ ）拉开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帷幕。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福建福州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2023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4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月，学习贯……的总要求是（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“学思想、强党性、重实践、建新功 ”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、党的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20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大报……把金钥匙。下列属于六个坚持内容的有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(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)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个。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①坚持…… ②坚持……③坚……④坚持……⑤坚持…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 xml:space="preserve">C.3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、习近平总书记高度……持城乡融合发展，（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）”，为城乡融合发展提供了根本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遵循，指明了前进方向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畅通城乡要素流动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、党的二十大报……协同推进（ ），推进生态优先、节……调发展。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降碳，减污，阔绿，增长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、习近平总书记……坚持（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）。万事万……社会变革，推进改革发展、调整利益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。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关系往往牵一发而动全身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"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系统观念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、习近平总书记在……发表重要讲话指出，党中央强调把（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）作为新时代党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的民……得出的重要结论 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>铸率中年民质其网体意镇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2023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6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月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日出版的第……重要文章，其中强调，（ ）直接关系……败。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党的领导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2023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年全国两会上，习……出重点，以重点突破带动整体推进”。这体现的哲学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原理与以下（ ）相一致。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“不谋全局者，不足以谋一城”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023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4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月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15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日是……的说法有误的是（ 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D.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生物安全，太空安全，领地安全、深海安全均属于国家安全体系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、中共中央办……列说法正确的有（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）项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①调查研究是……工作的基本功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②正确的决策……不开调查研究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③调查研究……查就没有发言权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④调查研……想方针，工作方法，领导方法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 xml:space="preserve">C.3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、从马克……不正确的是（ 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D.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意识在内容上是主观的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、《韩非子·五蠹》中提……来的启示是（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要坚持一切从实际出发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2022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年公安机关……是行政机关履行 （ ）职能的体现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政治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经济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文化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D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决策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、行政领导艺术的……要体现了行政领导艺术的（ 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灵活性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、以组织的不同……这些机构属于（ 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信息机构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18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、行政组织是一个……心内容的是（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机构设置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、行政执行……束自己的行为 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思想教育手段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、格式条款是指……说法不正确的是（ 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>规定因一般过失给对方造成财产损失而予以免责的条款无效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、下列关于……律规定的是（ 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分别属于村内两个以上农民集体所有的，由村内各该集体经济组织或者村民小组依法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代表集体行使所有权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22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、张三到甲部门……，则甲部门应（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当即告知张三不受理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23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、政权组织形式是……，我国的政权组织形式是（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人民代表大会制度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24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2022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月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8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日，欧某……的行为构成（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诈骗 罪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、政策性银行是……不属于政策性银行的是（ 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中国光大银行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、扩张性财收政……策措施的是（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提高税率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27.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税收是先……税收收入的一半以上。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所得税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28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、法定数字货币是在……定数字货币的（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）特点。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虚假性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29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、完全竞争市场中有大……场的是（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）。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大米市场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、公文如有附件，一定……冒号和附件名称。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D.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正文下空一行左空二字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根据下列材料，回答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31-34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题。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、填入画横……正确的是（ 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 xml:space="preserve">A.J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>府厅函（</w:t>
      </w: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>）</w:t>
      </w: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 xml:space="preserve">107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号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、依次填入……容恰当的是（ ）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主要成效、主要问题、下一步工作要求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、根据行……公文属于（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下行文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、下列……说法正确的是（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恒星是做自行运动的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2015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月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日，一……诺贝尔奖零的突破。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屠呦呦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38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、（ ）素有材料“黑……能最好的新型纳米材料。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D.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石墨烯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、关于我……不正确的是（）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D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、“祝融号”是我国首颗太阳探测科学技术试验卫星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40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、优秀的文艺作品……要价值和积极作用。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王充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41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、（ ）是元代……诗画生活的向往。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《富春山居图》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42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1941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月，……风开始。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《改造我们的学习》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43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、佝偻病是由于婴……、慢性、营养性疾病。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钙、磷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44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、乳酸菌是一类能利用发酵…………说法正确的说法是（）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D.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乳酸菌在无氧环境下生产困难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45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、龙井茶是中国……湖龙井村一带。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绿茶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46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、赤潮在我国……错误的是（ 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D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、赤潮生物引起的赤潮都会引起海水呈现红色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47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、地球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800km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以……球引力场进入太空。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逸散层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48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、两个时区标……差最小的是（ 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D.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>泰国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49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、黄河作为中国……包括（ ）在内的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9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个省（自治区）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 xml:space="preserve">B.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四川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50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、李某是一名气象工作……的行为体现了（ ）的职业道德。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 xml:space="preserve">B.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爱岗敬业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二、多选题，请在每道题列出的四个选项中选择两个或以上符合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题目要求的选项，将答案用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2B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铅笔填涂在答题卡上，错选、多选、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漏选均不得分。（共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题，每题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1.87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分，满分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18.7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分）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51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、习近平总书记……兴战略着眼于（ </w:t>
      </w: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 xml:space="preserve">AD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解决发展不平衡不充分问题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D.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促进农业高质高效、乡村宜居宜业、农民富裕富足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52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2023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3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 … 全 国 人 民 的 中 心 任 务 为 （ </w:t>
      </w: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 xml:space="preserve">BD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 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全面建成社会主义现代化强国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D.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全面推进中华民族伟大复兴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53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、具体劳动……劳动和抽象劳动论述正确的有（ </w:t>
      </w: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 xml:space="preserve">ABCD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具体劳动创造使用价值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抽象劳动创造价值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具体劳动反映人与自然的关系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D.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抽象劳动反映商品生产者之间的社会关系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54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、集权型又称自决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……该领导类型优点的有（ </w:t>
      </w: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 xml:space="preserve">ABC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责任明确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控制有力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行动迅速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55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、行政控制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……包括（ </w:t>
      </w: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 xml:space="preserve">ABCD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行政控制是完成计划的重要手段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行政控制是行政工作方向正确的重要保证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行政控制是贯穿依法行政的重要体现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D.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>行政控制是保证行政目标实现的重要机制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56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、李四在多年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……四再次出现，则下列说法正确的是（ </w:t>
      </w: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 xml:space="preserve">AD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经申请，法院应当撤销其死亡宣告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D.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李四有权请求其“遗产继承人”返还财产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57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、在公文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……项包括（ </w:t>
      </w: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 xml:space="preserve">ACD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符合国家法律法规和党的路线方针政策，完整准确体现发文机关意图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内容简洁，主题突出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D.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文种正确，格式规范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58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、请示是行政机关公文使用频率较高的文种，下列有关说法正确的有（ </w:t>
      </w: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 xml:space="preserve">AD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请示应该一文一事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D.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一般只主送一个上级机关，不得多头主送或越级主送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、锂元素的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……的理想材料。锂具有（ </w:t>
      </w: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 xml:space="preserve">ABCD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A.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原子量小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电负性低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利于电极集流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D.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易获得高比能量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60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、诸葛亮是中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……涉及诸葛亮的有（ </w:t>
      </w: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 xml:space="preserve">CD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“三顾频烦天下计，两朝开济老臣心”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lang w:val="en-US" w:eastAsia="zh-CN" w:bidi="ar"/>
        </w:rPr>
        <w:t>D.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“已知天定三分鼎，犹竭人谋六出师”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三、判断题，要求判断所给的命题正确与否，正确的请在答题卡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的相应位置上涂“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A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”，错误的涂“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B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”（共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题，每题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0.88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分，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满分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8.8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分）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61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GEP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被称为生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……态价值的量化。（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√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62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、上海合作组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……明。谋求共同发展。（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√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63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、决策职能是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……决策越多。（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√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64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、实现行政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……的根本性目标。 （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×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65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W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大学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……学校长可将学校实验楼作为抵押物。（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×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66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、需求定理也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……叫作吉芬现象。（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√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67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、决议、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……明主送机关。（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×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68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、机密公文是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……成重大损失。（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×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69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、为适应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……神舟飞船。（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√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70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、海洋对温度有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……量储存起来。（ 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√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四、简答题，请将答案用黑色字迹签字笔填写在答题卡的横线区域，切勿在试卷上作答（共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题，满分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6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分）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71、形式主义……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用黑色字迹签字笔填写在答题卡的横线区域，切勿在试卷上作答（共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2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题，每题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9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分，满分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18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分）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72、与初……和……作用？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答案：发挥好第三次分配的作用，需要抓好以下几个方面：一是健全完善鼓励第三次分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配的相关规定，支持有意愿有能力的企业、社会组织和个人积极参与公益慈善事业。二是加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强慈善领域法治建设，完善慈善财产使用与分配的约束机制，健全慈善综合监管体系，强化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政府监管，建立健全慈善组织、志愿者、捐赠方和政府部门协调联动机制，形成目标同一、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行为有序的第三次分配运行模式。三是强化第三次分配的动员机制，加强舆论引导，让共同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富裕观念深入人心；完善适合我国国情的慈善组织模式，探索各类新型捐赠模式，为慈善事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业营造良好发展环境。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73、“全过程人民……民民主……方面的工作？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答案：发展全过程人民民主，充分发挥人民代表大会制度的重要载体作用，需要重点做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好以下几方面工作。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一是坚持党的领导、人民当家作主、依法治国有机统一，把党中央关于发展全过程人民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民主的工作部署和各项举措落实到人大立法、监督、代表等工作中，不断扩大人民有序政治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参与，保证人民依法享有广泛权利和自由，确保党和国家在决策、执行、监督落实各个环节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上都能听到来自人民的声音。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二是落实宪法法律关于民主的相关制度机制，用科学有效、系统完备的人民当家作主制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度体系保证宪法法律确立的制度、原则、规则得到全面实施，把宪法法律赋予的职权用起来，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维护国家法治统一、尊严、权威。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三是完善中国特色社会主义法律体系，发挥人大及其常委会在立法工作中的主导作用，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>坚持法治为了人民、依靠人民、造福人民、保护人民，深入推进科学立法、民主立法、依法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立法，建设好基层立法联系点，不断提高立法质量，以良法促进发展、保障善治。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四是切实加强人大监督，实行正确监督、有效监督、依法监督，确保法律法规得到有效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实施，确保行政权、监察权、审判权、检察权依法正确行使，积极回应人民关切。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五是充分发挥人大代表作用，做到民有所呼、我有所应，保持同人民的密切联系，倾听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人民意见和建议，接受人民监督，加强代表工作能力建设，努力为人民服务。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六是完善人大的民主民意表达平台，健全吸纳民意、汇集民智的工作机制，丰富民主实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践，把各方面社情民意统一于最广大人民根本利益之中，广泛凝聚推动中国特色社会主义事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业发展的正能量。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七是强化政治机关意识，把各级人大及其常委会建设成为坚持中国共产党领导的政治机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关、保证人民当家作主的国家权力机关、全面担负宪法法律赋予的各项职责的工作机关、始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终同人民群众保持密切联系的代表机关，努力打造政治坚定、服务人民、尊崇法治、发扬民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 xml:space="preserve">主、勤勉尽责的人大工作队伍，为发展全过程人民民主、保障人民当家作主作出新贡献。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六、案例分析，请将答案用黑色字迹签字笔填写在答题卡的横线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区域，切勿在试卷上作答（共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题，满分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15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分）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74.【案例】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（1）试总结…………推广的经验。（6 分）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（2）取系实际，谈谈该……心坎上。(9 分)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七、材料分析，请将答案用黑色字迹签字笔填写在答题卡的横线区域，切勿在试卷上作答（共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题，满分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16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分）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75.【案例】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……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（1）请谈……重要意义。(6 分)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（2）请结合材料及实际，该……遗产。(10 分)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7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7"/>
          <w:rFonts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微信扫一扫，了解培训课程,预约有优惠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rPr>
          <w:sz w:val="21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RyKqwdo5YFmQmdhd0T+YSn24G0g=" w:salt="AWNNLLlckq3NQJUFtJh07g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NTZlMjAyYzFmOWZmNjFiOTg0NGIzNjU2N2IzOWQifQ=="/>
  </w:docVars>
  <w:rsids>
    <w:rsidRoot w:val="12E26C1E"/>
    <w:rsid w:val="12E26C1E"/>
    <w:rsid w:val="5C33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4050</Words>
  <Characters>4304</Characters>
  <Lines>0</Lines>
  <Paragraphs>0</Paragraphs>
  <TotalTime>0</TotalTime>
  <ScaleCrop>false</ScaleCrop>
  <LinksUpToDate>false</LinksUpToDate>
  <CharactersWithSpaces>4720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2023-07-12T00:57:00Z</dcterms:created>
  <dc:creator>新文泰教育</dc:creator>
  <cp:lastModifiedBy>新文泰教育</cp:lastModifiedBy>
  <dcterms:modified xsi:type="dcterms:W3CDTF">2023-07-12T01:10:48Z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BC25FBD1BE7E47468E083443BE5FEE53_11</vt:lpwstr>
  </property>
</Properties>
</file>